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AD" w:rsidRPr="00F17DAD" w:rsidRDefault="00F17DAD" w:rsidP="00F17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國立高雄餐旅大學外國學生已經開始招生，歡迎對本校相關科系有興趣的學生前來報名，相對於僑生名額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(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馬來西亞獨中生可使用名額如下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)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，外國學生的名額較多，且申請時的文件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(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學歷證件及歷年成績單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)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可透過獨中及僑委會保薦單位蓋章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(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取代駐外館處驗證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)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，我們有兩個梯次的報名機會，一次可報名最多三個科系，第一梯次放榜時間在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3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月中旬，第二梯次放榜時間在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6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月中旬，本校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9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月中旬開學。詳細報名資料請參考附件。</w:t>
      </w:r>
    </w:p>
    <w:p w:rsidR="00F17DAD" w:rsidRPr="00F17DAD" w:rsidRDefault="00F17DAD" w:rsidP="00F17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F17DAD" w:rsidRPr="00F17DAD" w:rsidRDefault="00F17DAD" w:rsidP="00F17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在明年預計會前往馬來西亞辦理招生，如</w:t>
      </w:r>
      <w:r w:rsidRPr="00F17DA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貴校</w:t>
      </w: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/</w:t>
      </w:r>
      <w:r w:rsidRPr="00F17DAD">
        <w:rPr>
          <w:rFonts w:ascii="PMingLiU" w:eastAsia="PMingLiU" w:hAnsi="PMingLiU" w:cs="Arial" w:hint="eastAsia"/>
          <w:color w:val="222222"/>
          <w:sz w:val="24"/>
          <w:szCs w:val="24"/>
        </w:rPr>
        <w:t>貴單位有需要，歡迎向我們洽詢，如果適逢時間地點配合得上，即可安排宣導行程。</w:t>
      </w:r>
    </w:p>
    <w:p w:rsidR="00F17DAD" w:rsidRPr="00F17DAD" w:rsidRDefault="00F17DAD" w:rsidP="00F17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DAD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tbl>
      <w:tblPr>
        <w:tblW w:w="8500" w:type="dxa"/>
        <w:jc w:val="center"/>
        <w:tblCellMar>
          <w:left w:w="0" w:type="dxa"/>
          <w:right w:w="0" w:type="dxa"/>
        </w:tblCellMar>
        <w:tblLook w:val="04A0"/>
      </w:tblPr>
      <w:tblGrid>
        <w:gridCol w:w="4390"/>
        <w:gridCol w:w="1134"/>
        <w:gridCol w:w="708"/>
        <w:gridCol w:w="2268"/>
      </w:tblGrid>
      <w:tr w:rsidR="00F17DAD" w:rsidRPr="00F17DAD" w:rsidTr="00F17DAD">
        <w:trPr>
          <w:trHeight w:val="324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eastAsia="zh-CN"/>
              </w:rPr>
              <w:t>系組名稱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eastAsia="zh-CN"/>
              </w:rPr>
              <w:t>隸屬類組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eastAsia="zh-CN"/>
              </w:rPr>
              <w:t>聯合分發名額</w:t>
            </w:r>
          </w:p>
        </w:tc>
      </w:tr>
      <w:tr w:rsidR="00F17DAD" w:rsidRPr="00F17DAD" w:rsidTr="00F17DAD">
        <w:trPr>
          <w:trHeight w:val="6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eastAsia="zh-CN"/>
              </w:rPr>
              <w:t>總額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</w:rPr>
              <w:t>第</w:t>
            </w: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val="en-US"/>
              </w:rPr>
              <w:t>1</w:t>
            </w: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</w:rPr>
              <w:t>梯次</w:t>
            </w: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val="en-US"/>
              </w:rPr>
              <w:br/>
              <w:t>(</w:t>
            </w: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</w:rPr>
              <w:t>馬來西亞獨中生用</w:t>
            </w:r>
            <w:r w:rsidRPr="00F17DAD">
              <w:rPr>
                <w:rFonts w:ascii="DFKai-SB" w:eastAsia="DFKai-SB" w:hAnsi="DFKai-SB" w:cs="Helvetica" w:hint="eastAsia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17DAD" w:rsidRPr="00F17DAD" w:rsidTr="00F17DAD">
        <w:trPr>
          <w:trHeight w:val="34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MingLiU" w:eastAsia="MingLiU" w:hAnsi="MingLiU" w:cs="Helvetica" w:hint="eastAsia"/>
                <w:sz w:val="20"/>
                <w:szCs w:val="20"/>
                <w:lang w:eastAsia="zh-CN"/>
              </w:rPr>
              <w:t>西餐廚藝系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7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烘焙管理系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66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餐飲管理系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2</w:t>
            </w:r>
          </w:p>
        </w:tc>
      </w:tr>
      <w:tr w:rsidR="00F17DAD" w:rsidRPr="00F17DAD" w:rsidTr="00F17DAD">
        <w:trPr>
          <w:trHeight w:val="65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旅館管理系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3</w:t>
            </w:r>
          </w:p>
        </w:tc>
      </w:tr>
      <w:tr w:rsidR="00F17DAD" w:rsidRPr="00F17DAD" w:rsidTr="00F17DAD">
        <w:trPr>
          <w:trHeight w:val="774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</w:rPr>
              <w:t>餐旅暨會展行銷管理系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7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</w:rPr>
              <w:t>航空暨運輸服務管理系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68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旅運管理系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65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休閒暨遊憩管理系</w:t>
            </w:r>
            <w:r w:rsidRPr="00F17DAD">
              <w:rPr>
                <w:rFonts w:ascii="Segoe UI" w:eastAsia="Times New Roman" w:hAnsi="Segoe UI" w:cs="Segoe UI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2</w:t>
            </w:r>
          </w:p>
        </w:tc>
      </w:tr>
      <w:tr w:rsidR="00F17DAD" w:rsidRPr="00F17DAD" w:rsidTr="00F17DAD">
        <w:trPr>
          <w:trHeight w:val="6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應用英語系</w:t>
            </w:r>
            <w:r w:rsidRPr="00F17DAD">
              <w:rPr>
                <w:rFonts w:ascii="Segoe UI" w:eastAsia="Times New Roman" w:hAnsi="Segoe UI" w:cs="Segoe UI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MingLiU" w:eastAsia="MingLiU" w:hAnsi="MingLiU" w:cs="Helvetica" w:hint="eastAsia"/>
                <w:sz w:val="20"/>
                <w:szCs w:val="20"/>
              </w:rPr>
              <w:t>各梯次皆可選填至名額</w:t>
            </w:r>
          </w:p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MingLiU" w:eastAsia="MingLiU" w:hAnsi="MingLiU" w:cs="Helvetica" w:hint="eastAsia"/>
                <w:sz w:val="20"/>
                <w:szCs w:val="20"/>
              </w:rPr>
              <w:t>用完為止</w:t>
            </w:r>
          </w:p>
        </w:tc>
      </w:tr>
      <w:tr w:rsidR="00F17DAD" w:rsidRPr="00F17DAD" w:rsidTr="00F17DAD">
        <w:trPr>
          <w:trHeight w:val="69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</w:rPr>
              <w:t>國際觀光學士學位學程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2</w:t>
            </w:r>
          </w:p>
        </w:tc>
      </w:tr>
      <w:tr w:rsidR="00F17DAD" w:rsidRPr="00F17DAD" w:rsidTr="00F17DAD">
        <w:trPr>
          <w:trHeight w:val="55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</w:rPr>
              <w:t>國際廚藝學士學位學程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  <w:tr w:rsidR="00F17DAD" w:rsidRPr="00F17DAD" w:rsidTr="00F17DAD">
        <w:trPr>
          <w:trHeight w:val="69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中餐廚藝系</w:t>
            </w:r>
            <w:r w:rsidRPr="00F17DAD">
              <w:rPr>
                <w:rFonts w:ascii="Segoe UI" w:eastAsia="Times New Roman" w:hAnsi="Segoe UI" w:cs="Segoe UI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PMingLiU" w:eastAsia="PMingLiU" w:hAnsi="PMingLiU" w:cs="Helvetica" w:hint="eastAsia"/>
                <w:sz w:val="20"/>
                <w:szCs w:val="20"/>
                <w:lang w:eastAsia="zh-CN"/>
              </w:rPr>
              <w:t>第一類組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DAD" w:rsidRPr="00F17DAD" w:rsidRDefault="00F17DAD" w:rsidP="00F17DA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zh-CN"/>
              </w:rPr>
            </w:pPr>
            <w:r w:rsidRPr="00F17DA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en-US" w:eastAsia="zh-CN"/>
              </w:rPr>
              <w:t>1</w:t>
            </w:r>
          </w:p>
        </w:tc>
      </w:tr>
    </w:tbl>
    <w:p w:rsidR="00F17DAD" w:rsidRPr="00F17DAD" w:rsidRDefault="00F17DAD" w:rsidP="00F17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F17DA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 </w:t>
      </w:r>
    </w:p>
    <w:sectPr w:rsidR="00F17DAD" w:rsidRPr="00F17DAD" w:rsidSect="00785E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17DAD"/>
    <w:rsid w:val="0004676F"/>
    <w:rsid w:val="00785E14"/>
    <w:rsid w:val="00CA72A1"/>
    <w:rsid w:val="00F17DAD"/>
    <w:rsid w:val="00FD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7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WS10</dc:creator>
  <cp:lastModifiedBy>User</cp:lastModifiedBy>
  <cp:revision>2</cp:revision>
  <dcterms:created xsi:type="dcterms:W3CDTF">2018-11-29T09:29:00Z</dcterms:created>
  <dcterms:modified xsi:type="dcterms:W3CDTF">2018-11-29T09:29:00Z</dcterms:modified>
</cp:coreProperties>
</file>